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B7" w:rsidRDefault="000E7CF2" w:rsidP="00360DB7">
      <w:pPr>
        <w:jc w:val="center"/>
        <w:rPr>
          <w:b/>
        </w:rPr>
      </w:pPr>
      <w:r w:rsidRPr="007E5075">
        <w:rPr>
          <w:b/>
        </w:rPr>
        <w:t xml:space="preserve">Перечень документов, необходимых </w:t>
      </w:r>
      <w:r w:rsidR="001B4E5E">
        <w:rPr>
          <w:b/>
          <w:u w:val="single"/>
        </w:rPr>
        <w:t>гражданам</w:t>
      </w:r>
      <w:r w:rsidR="001B4E5E" w:rsidRPr="007E5075">
        <w:rPr>
          <w:b/>
        </w:rPr>
        <w:t xml:space="preserve"> </w:t>
      </w:r>
    </w:p>
    <w:p w:rsidR="00360DB7" w:rsidRDefault="000E7CF2" w:rsidP="00360DB7">
      <w:pPr>
        <w:jc w:val="center"/>
        <w:rPr>
          <w:b/>
        </w:rPr>
      </w:pPr>
      <w:r w:rsidRPr="007E5075">
        <w:rPr>
          <w:b/>
        </w:rPr>
        <w:t>для участия</w:t>
      </w:r>
      <w:r w:rsidR="00F35595" w:rsidRPr="007E5075">
        <w:rPr>
          <w:b/>
        </w:rPr>
        <w:t xml:space="preserve"> </w:t>
      </w:r>
      <w:r w:rsidR="00360DB7">
        <w:rPr>
          <w:b/>
        </w:rPr>
        <w:t xml:space="preserve">в программе </w:t>
      </w:r>
      <w:r w:rsidRPr="007E5075">
        <w:rPr>
          <w:b/>
        </w:rPr>
        <w:t>«Устойчивое развитие сельских территорий</w:t>
      </w:r>
    </w:p>
    <w:p w:rsidR="000E7CF2" w:rsidRDefault="000E7CF2" w:rsidP="00360DB7">
      <w:pPr>
        <w:jc w:val="center"/>
        <w:rPr>
          <w:b/>
        </w:rPr>
      </w:pPr>
      <w:r w:rsidRPr="007E5075">
        <w:rPr>
          <w:b/>
        </w:rPr>
        <w:t xml:space="preserve"> на 2014</w:t>
      </w:r>
      <w:r w:rsidR="00F35595" w:rsidRPr="007E5075">
        <w:rPr>
          <w:b/>
        </w:rPr>
        <w:t> – </w:t>
      </w:r>
      <w:r w:rsidRPr="007E5075">
        <w:rPr>
          <w:b/>
        </w:rPr>
        <w:t>2017</w:t>
      </w:r>
      <w:r w:rsidR="00F35595" w:rsidRPr="007E5075">
        <w:rPr>
          <w:b/>
        </w:rPr>
        <w:t> </w:t>
      </w:r>
      <w:r w:rsidRPr="007E5075">
        <w:rPr>
          <w:b/>
        </w:rPr>
        <w:t>годы и на период до 2020</w:t>
      </w:r>
      <w:r w:rsidR="00F35595" w:rsidRPr="007E5075">
        <w:rPr>
          <w:b/>
        </w:rPr>
        <w:t> </w:t>
      </w:r>
      <w:r w:rsidRPr="007E5075">
        <w:rPr>
          <w:b/>
        </w:rPr>
        <w:t>года»</w:t>
      </w:r>
    </w:p>
    <w:tbl>
      <w:tblPr>
        <w:tblW w:w="562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10260"/>
      </w:tblGrid>
      <w:tr w:rsidR="000E7CF2" w:rsidRPr="002920B6" w:rsidTr="00BB0812">
        <w:trPr>
          <w:trHeight w:val="510"/>
        </w:trPr>
        <w:tc>
          <w:tcPr>
            <w:tcW w:w="238" w:type="pct"/>
            <w:vAlign w:val="center"/>
          </w:tcPr>
          <w:p w:rsidR="000E7CF2" w:rsidRPr="002920B6" w:rsidRDefault="000E7CF2" w:rsidP="00A45913">
            <w:pPr>
              <w:jc w:val="center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№ </w:t>
            </w:r>
            <w:proofErr w:type="gramStart"/>
            <w:r w:rsidRPr="002920B6">
              <w:rPr>
                <w:sz w:val="22"/>
                <w:szCs w:val="22"/>
              </w:rPr>
              <w:t>п</w:t>
            </w:r>
            <w:proofErr w:type="gramEnd"/>
            <w:r w:rsidRPr="002920B6">
              <w:rPr>
                <w:sz w:val="22"/>
                <w:szCs w:val="22"/>
              </w:rPr>
              <w:t>/п</w:t>
            </w:r>
          </w:p>
        </w:tc>
        <w:tc>
          <w:tcPr>
            <w:tcW w:w="4762" w:type="pct"/>
            <w:vAlign w:val="center"/>
          </w:tcPr>
          <w:p w:rsidR="000E7CF2" w:rsidRPr="002920B6" w:rsidRDefault="000E7CF2" w:rsidP="00411BE1">
            <w:pPr>
              <w:ind w:firstLine="311"/>
              <w:jc w:val="center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Наименование документа</w:t>
            </w:r>
          </w:p>
        </w:tc>
      </w:tr>
      <w:tr w:rsidR="000E7CF2" w:rsidRPr="002920B6" w:rsidTr="00BB0812">
        <w:trPr>
          <w:trHeight w:val="200"/>
        </w:trPr>
        <w:tc>
          <w:tcPr>
            <w:tcW w:w="238" w:type="pct"/>
          </w:tcPr>
          <w:p w:rsidR="000E7CF2" w:rsidRPr="002920B6" w:rsidRDefault="000E7CF2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2" w:type="pct"/>
          </w:tcPr>
          <w:p w:rsidR="000E7CF2" w:rsidRPr="002920B6" w:rsidRDefault="000E7CF2" w:rsidP="00982D8D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Заявление</w:t>
            </w:r>
            <w:r w:rsidRPr="002920B6">
              <w:rPr>
                <w:sz w:val="22"/>
                <w:szCs w:val="22"/>
              </w:rPr>
              <w:t xml:space="preserve"> о включении в состав участников программы</w:t>
            </w:r>
            <w:r w:rsidR="00982D8D">
              <w:rPr>
                <w:sz w:val="22"/>
                <w:szCs w:val="22"/>
              </w:rPr>
              <w:t>.</w:t>
            </w:r>
          </w:p>
        </w:tc>
      </w:tr>
      <w:tr w:rsidR="000E7CF2" w:rsidRPr="002920B6" w:rsidTr="00BB0812">
        <w:trPr>
          <w:cantSplit/>
          <w:trHeight w:val="503"/>
        </w:trPr>
        <w:tc>
          <w:tcPr>
            <w:tcW w:w="238" w:type="pct"/>
          </w:tcPr>
          <w:p w:rsidR="000E7CF2" w:rsidRPr="002920B6" w:rsidRDefault="00AD658D" w:rsidP="00A459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2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Документы, удостоверяющие личность</w:t>
            </w:r>
            <w:r w:rsidRPr="002920B6">
              <w:rPr>
                <w:sz w:val="22"/>
                <w:szCs w:val="22"/>
              </w:rPr>
              <w:t xml:space="preserve"> заявителя и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Pr="002920B6">
              <w:rPr>
                <w:sz w:val="22"/>
                <w:szCs w:val="22"/>
              </w:rPr>
              <w:t>членов его семьи:</w:t>
            </w:r>
          </w:p>
          <w:p w:rsidR="00411BE1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а)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F35595" w:rsidRPr="002920B6">
              <w:rPr>
                <w:sz w:val="22"/>
                <w:szCs w:val="22"/>
              </w:rPr>
              <w:t>копии</w:t>
            </w:r>
            <w:r w:rsidR="00F35595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паспортов</w:t>
            </w:r>
            <w:r w:rsidRPr="002920B6">
              <w:rPr>
                <w:sz w:val="22"/>
                <w:szCs w:val="22"/>
              </w:rPr>
              <w:t xml:space="preserve"> (включая незаполненные страницы)</w:t>
            </w:r>
            <w:r w:rsidR="00411BE1" w:rsidRPr="002920B6">
              <w:rPr>
                <w:sz w:val="22"/>
                <w:szCs w:val="22"/>
              </w:rPr>
              <w:t>;</w:t>
            </w:r>
          </w:p>
          <w:p w:rsidR="000E7CF2" w:rsidRPr="002920B6" w:rsidRDefault="00411BE1" w:rsidP="00607F88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б) </w:t>
            </w:r>
            <w:r w:rsidR="00F35595" w:rsidRPr="002920B6">
              <w:rPr>
                <w:sz w:val="22"/>
                <w:szCs w:val="22"/>
              </w:rPr>
              <w:t>копии</w:t>
            </w:r>
            <w:r w:rsidR="00F35595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свидетельств о рождении</w:t>
            </w:r>
            <w:r w:rsidR="00607F88">
              <w:rPr>
                <w:b/>
                <w:sz w:val="22"/>
                <w:szCs w:val="22"/>
              </w:rPr>
              <w:t xml:space="preserve"> детей </w:t>
            </w:r>
            <w:r w:rsidRPr="002920B6">
              <w:rPr>
                <w:sz w:val="22"/>
                <w:szCs w:val="22"/>
              </w:rPr>
              <w:t>(документ, подтверждающий усыновление).</w:t>
            </w:r>
          </w:p>
        </w:tc>
      </w:tr>
      <w:tr w:rsidR="000E7CF2" w:rsidRPr="002920B6" w:rsidTr="00BB0812">
        <w:trPr>
          <w:trHeight w:val="286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62" w:type="pct"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Копия</w:t>
            </w:r>
            <w:r w:rsidRPr="002920B6">
              <w:rPr>
                <w:b/>
                <w:sz w:val="22"/>
                <w:szCs w:val="22"/>
              </w:rPr>
              <w:t xml:space="preserve"> свидетельства о браке</w:t>
            </w:r>
            <w:r w:rsidRPr="002920B6">
              <w:rPr>
                <w:sz w:val="22"/>
                <w:szCs w:val="22"/>
              </w:rPr>
              <w:t xml:space="preserve"> (для лиц, состоящих в браке)</w:t>
            </w:r>
            <w:r w:rsidR="00411BE1" w:rsidRPr="002920B6">
              <w:rPr>
                <w:sz w:val="22"/>
                <w:szCs w:val="22"/>
              </w:rPr>
              <w:t>.</w:t>
            </w:r>
          </w:p>
        </w:tc>
      </w:tr>
      <w:tr w:rsidR="000E7CF2" w:rsidRPr="002920B6" w:rsidTr="00BB0812">
        <w:trPr>
          <w:trHeight w:val="345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62" w:type="pct"/>
          </w:tcPr>
          <w:p w:rsidR="000E7CF2" w:rsidRPr="002920B6" w:rsidRDefault="000E7CF2" w:rsidP="005F3058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Копия</w:t>
            </w:r>
            <w:r w:rsidRPr="002920B6">
              <w:rPr>
                <w:b/>
                <w:sz w:val="22"/>
                <w:szCs w:val="22"/>
              </w:rPr>
              <w:t xml:space="preserve"> </w:t>
            </w:r>
            <w:r w:rsidR="001B4E5E">
              <w:rPr>
                <w:b/>
                <w:sz w:val="22"/>
                <w:szCs w:val="22"/>
              </w:rPr>
              <w:t>трудовая книжка</w:t>
            </w:r>
            <w:r w:rsidR="00956595" w:rsidRPr="002920B6">
              <w:rPr>
                <w:b/>
                <w:sz w:val="22"/>
                <w:szCs w:val="22"/>
              </w:rPr>
              <w:t>, заверенная</w:t>
            </w:r>
            <w:r w:rsidR="00A45913" w:rsidRPr="002920B6">
              <w:rPr>
                <w:b/>
                <w:sz w:val="22"/>
                <w:szCs w:val="22"/>
              </w:rPr>
              <w:t xml:space="preserve"> </w:t>
            </w:r>
            <w:r w:rsidRPr="002920B6">
              <w:rPr>
                <w:b/>
                <w:sz w:val="22"/>
                <w:szCs w:val="22"/>
              </w:rPr>
              <w:t>работодателем</w:t>
            </w:r>
            <w:r w:rsidRPr="002920B6">
              <w:rPr>
                <w:sz w:val="22"/>
                <w:szCs w:val="22"/>
              </w:rPr>
              <w:t xml:space="preserve"> (для работающих по трудовым договорам) или </w:t>
            </w:r>
            <w:r w:rsidRPr="002920B6">
              <w:rPr>
                <w:b/>
                <w:sz w:val="22"/>
                <w:szCs w:val="22"/>
              </w:rPr>
              <w:t>выписки из Единого государственного реестра индивидуальных предпринимателей</w:t>
            </w:r>
            <w:r w:rsidRPr="002920B6">
              <w:rPr>
                <w:sz w:val="22"/>
                <w:szCs w:val="22"/>
              </w:rPr>
              <w:t xml:space="preserve"> (для индивидуальных предпринимателей, глав крестьянских-фермерских хозяйств</w:t>
            </w:r>
            <w:r w:rsidRPr="005F3058">
              <w:rPr>
                <w:b/>
                <w:sz w:val="22"/>
                <w:szCs w:val="22"/>
              </w:rPr>
              <w:t>)</w:t>
            </w:r>
            <w:proofErr w:type="gramStart"/>
            <w:r w:rsidR="00B373B5" w:rsidRPr="005F3058">
              <w:rPr>
                <w:b/>
                <w:sz w:val="22"/>
                <w:szCs w:val="22"/>
              </w:rPr>
              <w:t>.</w:t>
            </w:r>
            <w:proofErr w:type="gramEnd"/>
            <w:r w:rsidR="005F3058">
              <w:rPr>
                <w:b/>
                <w:sz w:val="22"/>
                <w:szCs w:val="22"/>
              </w:rPr>
              <w:t xml:space="preserve"> </w:t>
            </w:r>
            <w:r w:rsidR="005F3058" w:rsidRPr="005F3058">
              <w:rPr>
                <w:b/>
                <w:sz w:val="22"/>
                <w:szCs w:val="22"/>
              </w:rPr>
              <w:t>(</w:t>
            </w:r>
            <w:proofErr w:type="gramStart"/>
            <w:r w:rsidR="005F3058" w:rsidRPr="005F3058">
              <w:rPr>
                <w:b/>
                <w:sz w:val="22"/>
                <w:szCs w:val="22"/>
              </w:rPr>
              <w:t>р</w:t>
            </w:r>
            <w:proofErr w:type="gramEnd"/>
            <w:r w:rsidR="005F3058" w:rsidRPr="005F3058">
              <w:rPr>
                <w:b/>
                <w:sz w:val="22"/>
                <w:szCs w:val="22"/>
              </w:rPr>
              <w:t>аботать на территории района не менее 1 года)</w:t>
            </w:r>
          </w:p>
        </w:tc>
      </w:tr>
      <w:tr w:rsidR="000E7CF2" w:rsidRPr="002920B6" w:rsidTr="00BB0812">
        <w:trPr>
          <w:cantSplit/>
          <w:trHeight w:val="340"/>
        </w:trPr>
        <w:tc>
          <w:tcPr>
            <w:tcW w:w="238" w:type="pct"/>
            <w:vMerge w:val="restar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2" w:type="pct"/>
            <w:vMerge w:val="restart"/>
          </w:tcPr>
          <w:p w:rsidR="000E7CF2" w:rsidRPr="002920B6" w:rsidRDefault="003201A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Документ</w:t>
            </w:r>
            <w:r w:rsidR="00411BE1" w:rsidRPr="002920B6">
              <w:rPr>
                <w:b/>
                <w:sz w:val="22"/>
                <w:szCs w:val="22"/>
              </w:rPr>
              <w:t>,</w:t>
            </w:r>
            <w:r w:rsidRPr="002920B6">
              <w:rPr>
                <w:b/>
                <w:sz w:val="22"/>
                <w:szCs w:val="22"/>
              </w:rPr>
              <w:t xml:space="preserve"> подтверждающий признание заявителя </w:t>
            </w:r>
            <w:proofErr w:type="gramStart"/>
            <w:r w:rsidRPr="002920B6">
              <w:rPr>
                <w:b/>
                <w:sz w:val="22"/>
                <w:szCs w:val="22"/>
              </w:rPr>
              <w:t>нуждающимся</w:t>
            </w:r>
            <w:proofErr w:type="gramEnd"/>
            <w:r w:rsidRPr="002920B6">
              <w:rPr>
                <w:sz w:val="22"/>
                <w:szCs w:val="22"/>
              </w:rPr>
              <w:t xml:space="preserve"> </w:t>
            </w:r>
            <w:r w:rsidRPr="00405194">
              <w:rPr>
                <w:b/>
                <w:sz w:val="22"/>
                <w:szCs w:val="22"/>
              </w:rPr>
              <w:t>в улучшении</w:t>
            </w:r>
            <w:r w:rsidR="00A45913" w:rsidRPr="00405194">
              <w:rPr>
                <w:b/>
                <w:sz w:val="22"/>
                <w:szCs w:val="22"/>
              </w:rPr>
              <w:t xml:space="preserve"> </w:t>
            </w:r>
            <w:r w:rsidR="00D32F2E" w:rsidRPr="00405194">
              <w:rPr>
                <w:b/>
                <w:sz w:val="22"/>
                <w:szCs w:val="22"/>
              </w:rPr>
              <w:t>жилищных условий</w:t>
            </w:r>
            <w:r w:rsidR="00411BE1" w:rsidRPr="00405194">
              <w:rPr>
                <w:b/>
                <w:sz w:val="22"/>
                <w:szCs w:val="22"/>
              </w:rPr>
              <w:t>.</w:t>
            </w:r>
          </w:p>
        </w:tc>
      </w:tr>
      <w:tr w:rsidR="000E7CF2" w:rsidRPr="002920B6" w:rsidTr="00BB0812">
        <w:trPr>
          <w:cantSplit/>
          <w:trHeight w:val="253"/>
        </w:trPr>
        <w:tc>
          <w:tcPr>
            <w:tcW w:w="238" w:type="pct"/>
            <w:vMerge/>
          </w:tcPr>
          <w:p w:rsidR="000E7CF2" w:rsidRPr="002920B6" w:rsidRDefault="000E7CF2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2" w:type="pct"/>
            <w:vMerge/>
          </w:tcPr>
          <w:p w:rsidR="000E7CF2" w:rsidRPr="002920B6" w:rsidRDefault="000E7CF2" w:rsidP="00411BE1">
            <w:pPr>
              <w:ind w:firstLine="311"/>
              <w:jc w:val="both"/>
              <w:rPr>
                <w:sz w:val="22"/>
                <w:szCs w:val="22"/>
              </w:rPr>
            </w:pPr>
          </w:p>
        </w:tc>
      </w:tr>
      <w:tr w:rsidR="000E7CF2" w:rsidRPr="002920B6" w:rsidTr="00BB0812">
        <w:trPr>
          <w:cantSplit/>
          <w:trHeight w:val="3793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2" w:type="pct"/>
          </w:tcPr>
          <w:p w:rsidR="000E7CF2" w:rsidRPr="002920B6" w:rsidRDefault="00BB1CE5" w:rsidP="00411BE1">
            <w:pPr>
              <w:ind w:firstLine="3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окументы</w:t>
            </w:r>
            <w:r w:rsidR="000E7CF2" w:rsidRPr="002920B6">
              <w:rPr>
                <w:b/>
                <w:sz w:val="22"/>
                <w:szCs w:val="22"/>
              </w:rPr>
              <w:t>, подтвержда</w:t>
            </w:r>
            <w:r w:rsidR="006E09B5" w:rsidRPr="002920B6">
              <w:rPr>
                <w:b/>
                <w:sz w:val="22"/>
                <w:szCs w:val="22"/>
              </w:rPr>
              <w:t>ющие наличие у заявителя</w:t>
            </w:r>
            <w:r w:rsidR="006E09B5" w:rsidRPr="002920B6">
              <w:rPr>
                <w:sz w:val="22"/>
                <w:szCs w:val="22"/>
              </w:rPr>
              <w:t xml:space="preserve"> и (или</w:t>
            </w:r>
            <w:r w:rsidR="000E7CF2" w:rsidRPr="002920B6">
              <w:rPr>
                <w:sz w:val="22"/>
                <w:szCs w:val="22"/>
              </w:rPr>
              <w:t>)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0E7CF2" w:rsidRPr="002920B6">
              <w:rPr>
                <w:sz w:val="22"/>
                <w:szCs w:val="22"/>
              </w:rPr>
              <w:t>членов его семьи собственных (в том числе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0E7CF2" w:rsidRPr="002920B6">
              <w:rPr>
                <w:sz w:val="22"/>
                <w:szCs w:val="22"/>
              </w:rPr>
              <w:t xml:space="preserve">заёмных) </w:t>
            </w:r>
            <w:r w:rsidR="00360DB7">
              <w:rPr>
                <w:b/>
                <w:sz w:val="22"/>
                <w:szCs w:val="22"/>
              </w:rPr>
              <w:t>сре</w:t>
            </w:r>
            <w:proofErr w:type="gramStart"/>
            <w:r w:rsidR="00360DB7">
              <w:rPr>
                <w:b/>
                <w:sz w:val="22"/>
                <w:szCs w:val="22"/>
              </w:rPr>
              <w:t>дств в р</w:t>
            </w:r>
            <w:proofErr w:type="gramEnd"/>
            <w:r w:rsidR="00360DB7">
              <w:rPr>
                <w:b/>
                <w:sz w:val="22"/>
                <w:szCs w:val="22"/>
              </w:rPr>
              <w:t>азмере не менее 4</w:t>
            </w:r>
            <w:r w:rsidR="000E7CF2" w:rsidRPr="002920B6">
              <w:rPr>
                <w:b/>
                <w:sz w:val="22"/>
                <w:szCs w:val="22"/>
              </w:rPr>
              <w:t>0 %</w:t>
            </w:r>
            <w:r w:rsidR="00A45913" w:rsidRPr="002920B6">
              <w:rPr>
                <w:b/>
                <w:sz w:val="22"/>
                <w:szCs w:val="22"/>
              </w:rPr>
              <w:t xml:space="preserve"> </w:t>
            </w:r>
            <w:r w:rsidR="000E7CF2" w:rsidRPr="002920B6">
              <w:rPr>
                <w:b/>
                <w:sz w:val="22"/>
                <w:szCs w:val="22"/>
              </w:rPr>
              <w:t>расчётной стоимости</w:t>
            </w:r>
            <w:r w:rsidR="000E7CF2" w:rsidRPr="002920B6">
              <w:rPr>
                <w:sz w:val="22"/>
                <w:szCs w:val="22"/>
              </w:rPr>
              <w:t xml:space="preserve"> строительства (приобретения) жилья</w:t>
            </w:r>
            <w:r w:rsidR="006C24FF" w:rsidRPr="002920B6">
              <w:rPr>
                <w:sz w:val="22"/>
                <w:szCs w:val="22"/>
              </w:rPr>
              <w:t>: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- </w:t>
            </w:r>
            <w:r w:rsidR="00F35138" w:rsidRPr="002920B6">
              <w:rPr>
                <w:b/>
                <w:sz w:val="22"/>
                <w:szCs w:val="22"/>
              </w:rPr>
              <w:t>документ о наличии</w:t>
            </w:r>
            <w:r w:rsidRPr="002920B6">
              <w:rPr>
                <w:b/>
                <w:sz w:val="22"/>
                <w:szCs w:val="22"/>
              </w:rPr>
              <w:t xml:space="preserve"> средств на расчётном счёте заявителя (члена его семьи)</w:t>
            </w:r>
            <w:r w:rsidRPr="002920B6">
              <w:rPr>
                <w:sz w:val="22"/>
                <w:szCs w:val="22"/>
              </w:rPr>
              <w:t>,</w:t>
            </w:r>
            <w:r w:rsidR="00A45913" w:rsidRPr="002920B6">
              <w:rPr>
                <w:sz w:val="22"/>
                <w:szCs w:val="22"/>
              </w:rPr>
              <w:t xml:space="preserve"> </w:t>
            </w:r>
            <w:r w:rsidR="00F35138" w:rsidRPr="002920B6">
              <w:rPr>
                <w:sz w:val="22"/>
                <w:szCs w:val="22"/>
              </w:rPr>
              <w:t xml:space="preserve">выданный </w:t>
            </w:r>
            <w:r w:rsidRPr="002920B6">
              <w:rPr>
                <w:sz w:val="22"/>
                <w:szCs w:val="22"/>
              </w:rPr>
              <w:t xml:space="preserve">не </w:t>
            </w:r>
            <w:proofErr w:type="gramStart"/>
            <w:r w:rsidRPr="002920B6">
              <w:rPr>
                <w:sz w:val="22"/>
                <w:szCs w:val="22"/>
              </w:rPr>
              <w:t>позднее</w:t>
            </w:r>
            <w:proofErr w:type="gramEnd"/>
            <w:r w:rsidRPr="002920B6">
              <w:rPr>
                <w:sz w:val="22"/>
                <w:szCs w:val="22"/>
              </w:rPr>
              <w:t xml:space="preserve"> чем за 30 дней до даты подачи заявления;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</w:t>
            </w:r>
            <w:r w:rsidRPr="002920B6">
              <w:rPr>
                <w:b/>
                <w:sz w:val="22"/>
                <w:szCs w:val="22"/>
              </w:rPr>
              <w:t>акты о приемке выполненных работ</w:t>
            </w:r>
            <w:r w:rsidRPr="002920B6">
              <w:rPr>
                <w:sz w:val="22"/>
                <w:szCs w:val="22"/>
              </w:rPr>
              <w:t xml:space="preserve"> по унифицированной форме КС-2, </w:t>
            </w:r>
            <w:r w:rsidR="002B241A" w:rsidRPr="002B241A">
              <w:rPr>
                <w:b/>
                <w:sz w:val="22"/>
                <w:szCs w:val="22"/>
              </w:rPr>
              <w:t>справки о стоимости выполненных работ и затрат</w:t>
            </w:r>
            <w:r w:rsidR="002B241A">
              <w:rPr>
                <w:sz w:val="22"/>
                <w:szCs w:val="22"/>
              </w:rPr>
              <w:t xml:space="preserve"> </w:t>
            </w:r>
            <w:r w:rsidR="002B241A" w:rsidRPr="002920B6">
              <w:rPr>
                <w:sz w:val="22"/>
                <w:szCs w:val="22"/>
              </w:rPr>
              <w:t xml:space="preserve">по унифицированной форме </w:t>
            </w:r>
            <w:r w:rsidRPr="002920B6">
              <w:rPr>
                <w:sz w:val="22"/>
                <w:szCs w:val="22"/>
              </w:rPr>
              <w:t>КС-3, подтверждающие затраты заявителя (члена его семьи) на строительство жилого помещения;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</w:t>
            </w:r>
            <w:r w:rsidRPr="002920B6">
              <w:rPr>
                <w:b/>
                <w:sz w:val="22"/>
                <w:szCs w:val="22"/>
              </w:rPr>
              <w:t>отчёт об оценке объекта незавершенного строительства</w:t>
            </w:r>
            <w:r w:rsidRPr="002920B6">
              <w:rPr>
                <w:sz w:val="22"/>
                <w:szCs w:val="22"/>
              </w:rPr>
              <w:t>;</w:t>
            </w:r>
          </w:p>
          <w:p w:rsidR="006C24FF" w:rsidRPr="002920B6" w:rsidRDefault="006C24FF" w:rsidP="00411BE1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 xml:space="preserve">- копии документов, подтверждающих расходы на приобретение не завершённого </w:t>
            </w:r>
            <w:r w:rsidR="00411BE1" w:rsidRPr="002920B6">
              <w:rPr>
                <w:sz w:val="22"/>
                <w:szCs w:val="22"/>
              </w:rPr>
              <w:t>строительством</w:t>
            </w:r>
            <w:r w:rsidRPr="002920B6">
              <w:rPr>
                <w:sz w:val="22"/>
                <w:szCs w:val="22"/>
              </w:rPr>
              <w:t xml:space="preserve"> жилого помещения (</w:t>
            </w:r>
            <w:r w:rsidRPr="002920B6">
              <w:rPr>
                <w:b/>
                <w:sz w:val="22"/>
                <w:szCs w:val="22"/>
              </w:rPr>
              <w:t>договор купл</w:t>
            </w:r>
            <w:proofErr w:type="gramStart"/>
            <w:r w:rsidRPr="002920B6">
              <w:rPr>
                <w:b/>
                <w:sz w:val="22"/>
                <w:szCs w:val="22"/>
              </w:rPr>
              <w:t>и</w:t>
            </w:r>
            <w:r w:rsidR="002B241A">
              <w:rPr>
                <w:b/>
                <w:sz w:val="22"/>
                <w:szCs w:val="22"/>
              </w:rPr>
              <w:t>-</w:t>
            </w:r>
            <w:proofErr w:type="gramEnd"/>
            <w:r w:rsidRPr="002920B6">
              <w:rPr>
                <w:b/>
                <w:sz w:val="22"/>
                <w:szCs w:val="22"/>
              </w:rPr>
              <w:t xml:space="preserve"> продажи незавершённого строительства</w:t>
            </w:r>
            <w:r w:rsidRPr="002920B6">
              <w:rPr>
                <w:sz w:val="22"/>
                <w:szCs w:val="22"/>
              </w:rPr>
              <w:t xml:space="preserve"> жилого помещения и свидетельство о государственной регистрации права собственности);</w:t>
            </w:r>
          </w:p>
          <w:p w:rsidR="006C24FF" w:rsidRPr="002920B6" w:rsidRDefault="006C24FF" w:rsidP="002B241A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-</w:t>
            </w:r>
            <w:r w:rsidRPr="002920B6">
              <w:rPr>
                <w:sz w:val="22"/>
                <w:szCs w:val="22"/>
              </w:rPr>
              <w:t xml:space="preserve"> копии</w:t>
            </w:r>
            <w:r w:rsidRPr="002920B6">
              <w:rPr>
                <w:b/>
                <w:sz w:val="22"/>
                <w:szCs w:val="22"/>
              </w:rPr>
              <w:t xml:space="preserve"> государственного сертификата на материнский (семейный) капитал</w:t>
            </w:r>
            <w:r w:rsidRPr="002920B6">
              <w:rPr>
                <w:sz w:val="22"/>
                <w:szCs w:val="22"/>
              </w:rPr>
              <w:t xml:space="preserve"> с приложением </w:t>
            </w:r>
            <w:r w:rsidRPr="002920B6">
              <w:rPr>
                <w:b/>
                <w:sz w:val="22"/>
                <w:szCs w:val="22"/>
              </w:rPr>
              <w:t>справки с ТО ПФ РФ о размере средств</w:t>
            </w:r>
            <w:r w:rsidRPr="002920B6">
              <w:rPr>
                <w:sz w:val="22"/>
                <w:szCs w:val="22"/>
              </w:rPr>
              <w:t xml:space="preserve">, выданной не </w:t>
            </w:r>
            <w:proofErr w:type="gramStart"/>
            <w:r w:rsidRPr="002920B6">
              <w:rPr>
                <w:sz w:val="22"/>
                <w:szCs w:val="22"/>
              </w:rPr>
              <w:t>позднее</w:t>
            </w:r>
            <w:proofErr w:type="gramEnd"/>
            <w:r w:rsidRPr="002920B6">
              <w:rPr>
                <w:sz w:val="22"/>
                <w:szCs w:val="22"/>
              </w:rPr>
              <w:t xml:space="preserve"> чем за 3</w:t>
            </w:r>
            <w:r w:rsidR="002B241A">
              <w:rPr>
                <w:sz w:val="22"/>
                <w:szCs w:val="22"/>
              </w:rPr>
              <w:t>0 дней до даты подачи заявления.</w:t>
            </w:r>
          </w:p>
        </w:tc>
      </w:tr>
      <w:tr w:rsidR="000E7CF2" w:rsidRPr="002920B6" w:rsidTr="00BB0812">
        <w:trPr>
          <w:cantSplit/>
          <w:trHeight w:val="313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2" w:type="pct"/>
          </w:tcPr>
          <w:p w:rsidR="000E7CF2" w:rsidRPr="002920B6" w:rsidRDefault="00F35138" w:rsidP="00E6101D">
            <w:pPr>
              <w:ind w:firstLine="311"/>
              <w:jc w:val="both"/>
              <w:rPr>
                <w:sz w:val="22"/>
                <w:szCs w:val="22"/>
              </w:rPr>
            </w:pPr>
            <w:r w:rsidRPr="002920B6">
              <w:rPr>
                <w:sz w:val="22"/>
                <w:szCs w:val="22"/>
              </w:rPr>
              <w:t>Разницу между расчётной стоимости жилья и фактической стоимости строительства (приобретения</w:t>
            </w:r>
            <w:r w:rsidR="00411BE1" w:rsidRPr="002920B6">
              <w:rPr>
                <w:sz w:val="22"/>
                <w:szCs w:val="22"/>
              </w:rPr>
              <w:t>)</w:t>
            </w:r>
            <w:r w:rsidRPr="002920B6">
              <w:rPr>
                <w:sz w:val="22"/>
                <w:szCs w:val="22"/>
              </w:rPr>
              <w:t xml:space="preserve"> можно подтвердить </w:t>
            </w:r>
            <w:r w:rsidR="00411BE1" w:rsidRPr="002920B6">
              <w:rPr>
                <w:b/>
                <w:sz w:val="22"/>
                <w:szCs w:val="22"/>
              </w:rPr>
              <w:t xml:space="preserve">справкой с банка о возможности </w:t>
            </w:r>
            <w:r w:rsidR="00E6101D">
              <w:rPr>
                <w:b/>
                <w:sz w:val="22"/>
                <w:szCs w:val="22"/>
              </w:rPr>
              <w:t xml:space="preserve">предоставления заявителю (члену его семьи) ипотечного жилищного </w:t>
            </w:r>
            <w:r w:rsidR="00411BE1" w:rsidRPr="002920B6">
              <w:rPr>
                <w:b/>
                <w:sz w:val="22"/>
                <w:szCs w:val="22"/>
              </w:rPr>
              <w:t>кредита</w:t>
            </w:r>
            <w:r w:rsidR="00E6101D">
              <w:rPr>
                <w:b/>
                <w:sz w:val="22"/>
                <w:szCs w:val="22"/>
              </w:rPr>
              <w:t xml:space="preserve"> с указанием его максимального размера, </w:t>
            </w:r>
            <w:r w:rsidR="00E6101D" w:rsidRPr="00E6101D">
              <w:rPr>
                <w:sz w:val="22"/>
                <w:szCs w:val="22"/>
              </w:rPr>
              <w:t xml:space="preserve">выданная не </w:t>
            </w:r>
            <w:proofErr w:type="gramStart"/>
            <w:r w:rsidR="00E6101D" w:rsidRPr="00E6101D">
              <w:rPr>
                <w:sz w:val="22"/>
                <w:szCs w:val="22"/>
              </w:rPr>
              <w:t>позднее</w:t>
            </w:r>
            <w:proofErr w:type="gramEnd"/>
            <w:r w:rsidR="00E6101D" w:rsidRPr="00E6101D">
              <w:rPr>
                <w:sz w:val="22"/>
                <w:szCs w:val="22"/>
              </w:rPr>
              <w:t xml:space="preserve"> чем за 30 дней до даты подачи заявления</w:t>
            </w:r>
            <w:r w:rsidR="00E6101D">
              <w:rPr>
                <w:b/>
                <w:sz w:val="22"/>
                <w:szCs w:val="22"/>
              </w:rPr>
              <w:t xml:space="preserve">. </w:t>
            </w:r>
          </w:p>
        </w:tc>
      </w:tr>
      <w:tr w:rsidR="000E7CF2" w:rsidRPr="002920B6" w:rsidTr="00BB0812">
        <w:trPr>
          <w:trHeight w:val="360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2" w:type="pct"/>
          </w:tcPr>
          <w:p w:rsidR="00A45913" w:rsidRPr="002920B6" w:rsidRDefault="000E7CF2" w:rsidP="00411BE1">
            <w:pPr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(для </w:t>
            </w:r>
            <w:r w:rsidRPr="002B241A">
              <w:rPr>
                <w:b/>
                <w:sz w:val="22"/>
                <w:szCs w:val="22"/>
                <w:u w:val="single"/>
              </w:rPr>
              <w:t>застройщиков</w:t>
            </w:r>
            <w:r w:rsidRPr="002920B6">
              <w:rPr>
                <w:b/>
                <w:sz w:val="22"/>
                <w:szCs w:val="22"/>
              </w:rPr>
              <w:t>)</w:t>
            </w:r>
            <w:r w:rsidR="00411BE1" w:rsidRPr="002920B6">
              <w:rPr>
                <w:b/>
                <w:sz w:val="22"/>
                <w:szCs w:val="22"/>
              </w:rPr>
              <w:t>:</w:t>
            </w:r>
          </w:p>
          <w:p w:rsidR="00555918" w:rsidRDefault="00555918" w:rsidP="00555918">
            <w:pPr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с</w:t>
            </w:r>
            <w:r w:rsidR="003201AF" w:rsidRPr="002920B6">
              <w:rPr>
                <w:b/>
                <w:sz w:val="22"/>
                <w:szCs w:val="22"/>
              </w:rPr>
              <w:t>видетельство на земельный участок</w:t>
            </w:r>
            <w:r w:rsidR="005F3058">
              <w:rPr>
                <w:b/>
                <w:sz w:val="22"/>
                <w:szCs w:val="22"/>
              </w:rPr>
              <w:t xml:space="preserve"> </w:t>
            </w:r>
            <w:r w:rsidR="005F3058" w:rsidRPr="005F3058">
              <w:rPr>
                <w:sz w:val="22"/>
                <w:szCs w:val="22"/>
              </w:rPr>
              <w:t>(копия)</w:t>
            </w:r>
            <w:r w:rsidRPr="005F3058">
              <w:rPr>
                <w:sz w:val="22"/>
                <w:szCs w:val="22"/>
              </w:rPr>
              <w:t>;</w:t>
            </w:r>
          </w:p>
          <w:p w:rsidR="00555918" w:rsidRDefault="00555918" w:rsidP="00555918">
            <w:pPr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05194">
              <w:rPr>
                <w:sz w:val="22"/>
                <w:szCs w:val="22"/>
              </w:rPr>
              <w:t xml:space="preserve"> </w:t>
            </w:r>
            <w:r w:rsidR="00405194" w:rsidRPr="00405194">
              <w:rPr>
                <w:b/>
                <w:sz w:val="22"/>
                <w:szCs w:val="22"/>
              </w:rPr>
              <w:t>р</w:t>
            </w:r>
            <w:r w:rsidR="00F35595" w:rsidRPr="002920B6">
              <w:rPr>
                <w:b/>
                <w:sz w:val="22"/>
                <w:szCs w:val="22"/>
              </w:rPr>
              <w:t xml:space="preserve">азрешение </w:t>
            </w:r>
            <w:r w:rsidR="000E7CF2" w:rsidRPr="002920B6">
              <w:rPr>
                <w:b/>
                <w:sz w:val="22"/>
                <w:szCs w:val="22"/>
              </w:rPr>
              <w:t>на строительство</w:t>
            </w:r>
            <w:r w:rsidR="005F3058">
              <w:rPr>
                <w:b/>
                <w:sz w:val="22"/>
                <w:szCs w:val="22"/>
              </w:rPr>
              <w:t xml:space="preserve"> </w:t>
            </w:r>
            <w:r w:rsidR="005F3058" w:rsidRPr="005F3058">
              <w:rPr>
                <w:sz w:val="22"/>
                <w:szCs w:val="22"/>
              </w:rPr>
              <w:t>(копия</w:t>
            </w:r>
            <w:r w:rsidR="005F3058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>;</w:t>
            </w:r>
          </w:p>
          <w:p w:rsidR="00555918" w:rsidRDefault="00555918" w:rsidP="00555918">
            <w:pPr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405194">
              <w:rPr>
                <w:sz w:val="22"/>
                <w:szCs w:val="22"/>
              </w:rPr>
              <w:t xml:space="preserve"> п</w:t>
            </w:r>
            <w:r w:rsidR="00405194">
              <w:rPr>
                <w:b/>
                <w:sz w:val="22"/>
                <w:szCs w:val="22"/>
              </w:rPr>
              <w:t>роект</w:t>
            </w:r>
            <w:r w:rsidR="00E6101D">
              <w:rPr>
                <w:b/>
                <w:sz w:val="22"/>
                <w:szCs w:val="22"/>
              </w:rPr>
              <w:t xml:space="preserve"> на жилое помещение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55918">
              <w:rPr>
                <w:sz w:val="22"/>
                <w:szCs w:val="22"/>
              </w:rPr>
              <w:t>(с указанием общей и жилой площади)</w:t>
            </w:r>
            <w:r>
              <w:rPr>
                <w:b/>
                <w:sz w:val="22"/>
                <w:szCs w:val="22"/>
              </w:rPr>
              <w:t>;</w:t>
            </w:r>
            <w:r w:rsidR="00405194">
              <w:rPr>
                <w:b/>
                <w:sz w:val="22"/>
                <w:szCs w:val="22"/>
              </w:rPr>
              <w:t xml:space="preserve"> </w:t>
            </w:r>
          </w:p>
          <w:p w:rsidR="000E7CF2" w:rsidRPr="002920B6" w:rsidRDefault="00555918" w:rsidP="00555918">
            <w:pPr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E6101D">
              <w:rPr>
                <w:b/>
                <w:sz w:val="22"/>
                <w:szCs w:val="22"/>
              </w:rPr>
              <w:t>сметная документация</w:t>
            </w:r>
            <w:r w:rsidR="005F3058">
              <w:rPr>
                <w:b/>
                <w:sz w:val="22"/>
                <w:szCs w:val="22"/>
              </w:rPr>
              <w:t xml:space="preserve"> </w:t>
            </w:r>
            <w:r w:rsidR="005F3058" w:rsidRPr="005F3058">
              <w:rPr>
                <w:sz w:val="22"/>
                <w:szCs w:val="22"/>
              </w:rPr>
              <w:t>(копия)</w:t>
            </w:r>
            <w:r w:rsidR="00405194" w:rsidRPr="005F3058">
              <w:rPr>
                <w:sz w:val="22"/>
                <w:szCs w:val="22"/>
              </w:rPr>
              <w:t>.</w:t>
            </w:r>
          </w:p>
        </w:tc>
      </w:tr>
      <w:tr w:rsidR="000E7CF2" w:rsidRPr="002920B6" w:rsidTr="00BB0812">
        <w:trPr>
          <w:trHeight w:val="345"/>
        </w:trPr>
        <w:tc>
          <w:tcPr>
            <w:tcW w:w="238" w:type="pct"/>
          </w:tcPr>
          <w:p w:rsidR="000E7CF2" w:rsidRPr="002920B6" w:rsidRDefault="00AD658D" w:rsidP="00AE4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2" w:type="pct"/>
          </w:tcPr>
          <w:p w:rsidR="00A45913" w:rsidRPr="002920B6" w:rsidRDefault="003201AF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 xml:space="preserve">(для </w:t>
            </w:r>
            <w:r w:rsidRPr="002B241A">
              <w:rPr>
                <w:b/>
                <w:sz w:val="22"/>
                <w:szCs w:val="22"/>
                <w:u w:val="single"/>
              </w:rPr>
              <w:t>покупателей</w:t>
            </w:r>
            <w:r w:rsidRPr="002920B6">
              <w:rPr>
                <w:b/>
                <w:sz w:val="22"/>
                <w:szCs w:val="22"/>
              </w:rPr>
              <w:t>)</w:t>
            </w:r>
            <w:r w:rsidR="00411BE1" w:rsidRPr="002920B6">
              <w:rPr>
                <w:b/>
                <w:sz w:val="22"/>
                <w:szCs w:val="22"/>
              </w:rPr>
              <w:t>:</w:t>
            </w:r>
          </w:p>
          <w:p w:rsidR="00A45913" w:rsidRPr="002920B6" w:rsidRDefault="002B241A" w:rsidP="00411BE1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п</w:t>
            </w:r>
            <w:r w:rsidR="003201AF" w:rsidRPr="002920B6">
              <w:rPr>
                <w:b/>
                <w:sz w:val="22"/>
                <w:szCs w:val="22"/>
              </w:rPr>
              <w:t>редварительный договор купли-продажи</w:t>
            </w:r>
            <w:r w:rsidR="00444D89">
              <w:rPr>
                <w:b/>
                <w:sz w:val="22"/>
                <w:szCs w:val="22"/>
              </w:rPr>
              <w:t xml:space="preserve"> </w:t>
            </w:r>
            <w:r w:rsidR="00444D89" w:rsidRPr="00444D89">
              <w:rPr>
                <w:sz w:val="22"/>
                <w:szCs w:val="22"/>
              </w:rPr>
              <w:t>(копия)</w:t>
            </w:r>
            <w:r w:rsidRPr="00444D89">
              <w:rPr>
                <w:b/>
                <w:sz w:val="22"/>
                <w:szCs w:val="22"/>
              </w:rPr>
              <w:t>;</w:t>
            </w:r>
          </w:p>
          <w:p w:rsidR="00A45913" w:rsidRPr="002920B6" w:rsidRDefault="002B241A" w:rsidP="00411BE1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с</w:t>
            </w:r>
            <w:r w:rsidR="00411BE1" w:rsidRPr="002920B6">
              <w:rPr>
                <w:b/>
                <w:sz w:val="22"/>
                <w:szCs w:val="22"/>
              </w:rPr>
              <w:t xml:space="preserve">видетельство </w:t>
            </w:r>
            <w:r w:rsidR="003201AF" w:rsidRPr="002920B6">
              <w:rPr>
                <w:b/>
                <w:sz w:val="22"/>
                <w:szCs w:val="22"/>
              </w:rPr>
              <w:t>о праве на собственность</w:t>
            </w:r>
            <w:r w:rsidR="003201AF" w:rsidRPr="002920B6">
              <w:rPr>
                <w:sz w:val="22"/>
                <w:szCs w:val="22"/>
              </w:rPr>
              <w:t xml:space="preserve"> </w:t>
            </w:r>
            <w:r w:rsidR="005F3058">
              <w:rPr>
                <w:sz w:val="22"/>
                <w:szCs w:val="22"/>
              </w:rPr>
              <w:t xml:space="preserve">(копии на </w:t>
            </w:r>
            <w:r w:rsidR="003201AF" w:rsidRPr="002920B6">
              <w:rPr>
                <w:sz w:val="22"/>
                <w:szCs w:val="22"/>
              </w:rPr>
              <w:t>всех членов семьи</w:t>
            </w:r>
            <w:r>
              <w:rPr>
                <w:sz w:val="22"/>
                <w:szCs w:val="22"/>
              </w:rPr>
              <w:t xml:space="preserve"> </w:t>
            </w:r>
            <w:r w:rsidR="00411BE1" w:rsidRPr="002B241A">
              <w:rPr>
                <w:sz w:val="22"/>
                <w:szCs w:val="22"/>
              </w:rPr>
              <w:t>продавцов</w:t>
            </w:r>
            <w:r w:rsidR="00411BE1" w:rsidRPr="002920B6">
              <w:rPr>
                <w:sz w:val="22"/>
                <w:szCs w:val="22"/>
              </w:rPr>
              <w:t>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A45913" w:rsidRDefault="002B241A" w:rsidP="00411BE1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т</w:t>
            </w:r>
            <w:r w:rsidR="00411BE1" w:rsidRPr="002920B6">
              <w:rPr>
                <w:b/>
                <w:sz w:val="22"/>
                <w:szCs w:val="22"/>
              </w:rPr>
              <w:t xml:space="preserve">ехнический </w:t>
            </w:r>
            <w:r w:rsidR="003811AB" w:rsidRPr="002920B6">
              <w:rPr>
                <w:b/>
                <w:sz w:val="22"/>
                <w:szCs w:val="22"/>
              </w:rPr>
              <w:t>паспорт на жилое помещение</w:t>
            </w:r>
            <w:r w:rsidR="005F3058">
              <w:rPr>
                <w:b/>
                <w:sz w:val="22"/>
                <w:szCs w:val="22"/>
              </w:rPr>
              <w:t xml:space="preserve"> </w:t>
            </w:r>
            <w:r w:rsidR="005F3058" w:rsidRPr="005F3058">
              <w:rPr>
                <w:sz w:val="22"/>
                <w:szCs w:val="22"/>
              </w:rPr>
              <w:t>(заверенный БТИ)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405194" w:rsidRPr="002B241A" w:rsidRDefault="002B241A" w:rsidP="00360DB7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B241A">
              <w:rPr>
                <w:b/>
                <w:sz w:val="22"/>
                <w:szCs w:val="22"/>
              </w:rPr>
              <w:t>а</w:t>
            </w:r>
            <w:r w:rsidR="00405194" w:rsidRPr="002B241A">
              <w:rPr>
                <w:b/>
                <w:sz w:val="22"/>
                <w:szCs w:val="22"/>
              </w:rPr>
              <w:t xml:space="preserve">кт обследования помещения и заключение </w:t>
            </w:r>
            <w:r w:rsidRPr="002B241A">
              <w:rPr>
                <w:b/>
                <w:sz w:val="22"/>
                <w:szCs w:val="22"/>
              </w:rPr>
              <w:t xml:space="preserve">о признании жилого помещения пригодным </w:t>
            </w:r>
            <w:r w:rsidR="00555918">
              <w:rPr>
                <w:b/>
                <w:sz w:val="22"/>
                <w:szCs w:val="22"/>
              </w:rPr>
              <w:t xml:space="preserve">                           </w:t>
            </w:r>
            <w:r w:rsidRPr="002B241A">
              <w:rPr>
                <w:b/>
                <w:sz w:val="22"/>
                <w:szCs w:val="22"/>
              </w:rPr>
              <w:t>для постоянного проживания</w:t>
            </w:r>
            <w:r w:rsidR="00444D89">
              <w:rPr>
                <w:b/>
                <w:sz w:val="22"/>
                <w:szCs w:val="22"/>
              </w:rPr>
              <w:t xml:space="preserve"> </w:t>
            </w:r>
            <w:r w:rsidR="00444D89" w:rsidRPr="00444D89">
              <w:rPr>
                <w:sz w:val="22"/>
                <w:szCs w:val="22"/>
              </w:rPr>
              <w:t xml:space="preserve">(пишется заявление в администрацию </w:t>
            </w:r>
            <w:proofErr w:type="spellStart"/>
            <w:r w:rsidR="00444D89" w:rsidRPr="00444D89">
              <w:rPr>
                <w:sz w:val="22"/>
                <w:szCs w:val="22"/>
              </w:rPr>
              <w:t>м.р</w:t>
            </w:r>
            <w:proofErr w:type="spellEnd"/>
            <w:r w:rsidR="00444D89" w:rsidRPr="00444D89">
              <w:rPr>
                <w:sz w:val="22"/>
                <w:szCs w:val="22"/>
              </w:rPr>
              <w:t>.</w:t>
            </w:r>
            <w:r w:rsidR="00444D89">
              <w:rPr>
                <w:sz w:val="22"/>
                <w:szCs w:val="22"/>
              </w:rPr>
              <w:t xml:space="preserve"> </w:t>
            </w:r>
            <w:r w:rsidR="00444D89" w:rsidRPr="00444D89">
              <w:rPr>
                <w:sz w:val="22"/>
                <w:szCs w:val="22"/>
              </w:rPr>
              <w:t xml:space="preserve">Хворостянский </w:t>
            </w:r>
            <w:r w:rsidR="00444D89" w:rsidRPr="0005238E">
              <w:rPr>
                <w:sz w:val="22"/>
                <w:szCs w:val="22"/>
                <w:u w:val="single"/>
              </w:rPr>
              <w:t xml:space="preserve">продавцом </w:t>
            </w:r>
            <w:r w:rsidR="00444D89" w:rsidRPr="00444D89">
              <w:rPr>
                <w:sz w:val="22"/>
                <w:szCs w:val="22"/>
              </w:rPr>
              <w:t>жилого дома (помещения)</w:t>
            </w:r>
            <w:r w:rsidR="0005238E">
              <w:rPr>
                <w:sz w:val="22"/>
                <w:szCs w:val="22"/>
              </w:rPr>
              <w:t xml:space="preserve"> </w:t>
            </w:r>
            <w:proofErr w:type="spellStart"/>
            <w:r w:rsidR="0005238E">
              <w:rPr>
                <w:sz w:val="22"/>
                <w:szCs w:val="22"/>
              </w:rPr>
              <w:t>каб</w:t>
            </w:r>
            <w:proofErr w:type="spellEnd"/>
            <w:r w:rsidR="0005238E">
              <w:rPr>
                <w:sz w:val="22"/>
                <w:szCs w:val="22"/>
              </w:rPr>
              <w:t>. 202)</w:t>
            </w:r>
            <w:r w:rsidRPr="002B241A">
              <w:rPr>
                <w:b/>
                <w:sz w:val="22"/>
                <w:szCs w:val="22"/>
              </w:rPr>
              <w:t>;</w:t>
            </w:r>
          </w:p>
          <w:p w:rsidR="000E7CF2" w:rsidRPr="002920B6" w:rsidRDefault="002B241A" w:rsidP="002B241A">
            <w:pPr>
              <w:widowControl w:val="0"/>
              <w:autoSpaceDE w:val="0"/>
              <w:autoSpaceDN w:val="0"/>
              <w:adjustRightInd w:val="0"/>
              <w:ind w:firstLine="31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-с</w:t>
            </w:r>
            <w:r w:rsidR="00411BE1" w:rsidRPr="002920B6">
              <w:rPr>
                <w:b/>
                <w:sz w:val="22"/>
                <w:szCs w:val="22"/>
              </w:rPr>
              <w:t xml:space="preserve">правка </w:t>
            </w:r>
            <w:r w:rsidR="003201AF" w:rsidRPr="002920B6">
              <w:rPr>
                <w:b/>
                <w:sz w:val="22"/>
                <w:szCs w:val="22"/>
              </w:rPr>
              <w:t>от опеки на разрешение продажи</w:t>
            </w:r>
            <w:r w:rsidR="003201AF" w:rsidRPr="002920B6">
              <w:rPr>
                <w:sz w:val="22"/>
                <w:szCs w:val="22"/>
              </w:rPr>
              <w:t xml:space="preserve"> (ели есть доли </w:t>
            </w:r>
            <w:r w:rsidR="005030A4" w:rsidRPr="002920B6">
              <w:rPr>
                <w:sz w:val="22"/>
                <w:szCs w:val="22"/>
              </w:rPr>
              <w:t>у</w:t>
            </w:r>
            <w:r w:rsidR="003201AF" w:rsidRPr="002920B6">
              <w:rPr>
                <w:sz w:val="22"/>
                <w:szCs w:val="22"/>
              </w:rPr>
              <w:t xml:space="preserve"> н/</w:t>
            </w:r>
            <w:proofErr w:type="gramStart"/>
            <w:r w:rsidR="003201AF" w:rsidRPr="002920B6">
              <w:rPr>
                <w:sz w:val="22"/>
                <w:szCs w:val="22"/>
              </w:rPr>
              <w:t>л</w:t>
            </w:r>
            <w:proofErr w:type="gramEnd"/>
            <w:r w:rsidR="003201AF" w:rsidRPr="002920B6">
              <w:rPr>
                <w:sz w:val="22"/>
                <w:szCs w:val="22"/>
              </w:rPr>
              <w:t xml:space="preserve"> детей)</w:t>
            </w:r>
            <w:r w:rsidR="00411BE1" w:rsidRPr="002B241A">
              <w:rPr>
                <w:b/>
                <w:sz w:val="22"/>
                <w:szCs w:val="22"/>
              </w:rPr>
              <w:t>.</w:t>
            </w:r>
          </w:p>
        </w:tc>
      </w:tr>
      <w:tr w:rsidR="000D3FD7" w:rsidRPr="002920B6" w:rsidTr="00BB0812">
        <w:trPr>
          <w:trHeight w:val="345"/>
        </w:trPr>
        <w:tc>
          <w:tcPr>
            <w:tcW w:w="238" w:type="pct"/>
          </w:tcPr>
          <w:p w:rsidR="000D3FD7" w:rsidRPr="002920B6" w:rsidRDefault="000D3FD7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2" w:type="pct"/>
          </w:tcPr>
          <w:p w:rsidR="000D3FD7" w:rsidRPr="00475D70" w:rsidRDefault="00BB0812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75D70" w:rsidRPr="00475D70">
              <w:rPr>
                <w:sz w:val="22"/>
                <w:szCs w:val="22"/>
              </w:rPr>
              <w:t xml:space="preserve">В случае если  фактическая стоимость 1 кв. метра общей площади построенного (приобретённого) жилья меньше стоимости 1 кв. метра общей площади жилья, определённой органом исполнительной власти, размер социальной выплаты подлежит перерасчёту из фактической стоимости 1 кв. метра общей площади жилья. </w:t>
            </w:r>
          </w:p>
          <w:p w:rsidR="00475D70" w:rsidRPr="00475D70" w:rsidRDefault="00BB0812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75D70" w:rsidRPr="00475D70">
              <w:rPr>
                <w:sz w:val="22"/>
                <w:szCs w:val="22"/>
              </w:rPr>
              <w:t xml:space="preserve">В случае если общая площадь строящегося </w:t>
            </w:r>
            <w:r>
              <w:rPr>
                <w:sz w:val="22"/>
                <w:szCs w:val="22"/>
              </w:rPr>
              <w:t>(приобретаемого</w:t>
            </w:r>
            <w:r w:rsidR="00475D70" w:rsidRPr="00475D70">
              <w:rPr>
                <w:sz w:val="22"/>
                <w:szCs w:val="22"/>
              </w:rPr>
              <w:t xml:space="preserve">) жилья меньше размера, установленного для семьи разной численности, но больше учётной нормы площади жилого помещения, установленного органом местного </w:t>
            </w:r>
            <w:r w:rsidRPr="00475D70">
              <w:rPr>
                <w:sz w:val="22"/>
                <w:szCs w:val="22"/>
              </w:rPr>
              <w:t>самоуправления</w:t>
            </w:r>
            <w:r w:rsidR="00475D70" w:rsidRPr="00475D70">
              <w:rPr>
                <w:sz w:val="22"/>
                <w:szCs w:val="22"/>
              </w:rPr>
              <w:t>, размер социальной выплаты подлежит перерасчёту исходя из фактической площади жилья.</w:t>
            </w:r>
          </w:p>
          <w:p w:rsidR="000D3FD7" w:rsidRPr="00475D70" w:rsidRDefault="00BB0812" w:rsidP="00BB0812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В случае предоставления социальной </w:t>
            </w:r>
            <w:proofErr w:type="gramStart"/>
            <w:r>
              <w:rPr>
                <w:sz w:val="22"/>
                <w:szCs w:val="22"/>
              </w:rPr>
              <w:t>выплаты</w:t>
            </w:r>
            <w:proofErr w:type="gramEnd"/>
            <w:r>
              <w:rPr>
                <w:sz w:val="22"/>
                <w:szCs w:val="22"/>
              </w:rPr>
              <w:t xml:space="preserve">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дома.</w:t>
            </w:r>
          </w:p>
        </w:tc>
      </w:tr>
      <w:tr w:rsidR="000B474E" w:rsidRPr="002920B6" w:rsidTr="00BB0812">
        <w:trPr>
          <w:trHeight w:val="345"/>
        </w:trPr>
        <w:tc>
          <w:tcPr>
            <w:tcW w:w="238" w:type="pct"/>
          </w:tcPr>
          <w:p w:rsidR="000B474E" w:rsidRPr="002920B6" w:rsidRDefault="000B474E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2" w:type="pct"/>
          </w:tcPr>
          <w:p w:rsidR="000B474E" w:rsidRDefault="000B474E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– пакет документов</w:t>
            </w:r>
            <w:r w:rsidR="008534EC">
              <w:rPr>
                <w:b/>
                <w:sz w:val="22"/>
                <w:szCs w:val="22"/>
              </w:rPr>
              <w:t xml:space="preserve"> в заявление </w:t>
            </w:r>
            <w:r w:rsidR="008534EC" w:rsidRPr="00D92104">
              <w:rPr>
                <w:b/>
                <w:sz w:val="22"/>
                <w:szCs w:val="22"/>
                <w:u w:val="single"/>
              </w:rPr>
              <w:t>не пишется</w:t>
            </w:r>
          </w:p>
        </w:tc>
      </w:tr>
      <w:tr w:rsidR="00555918" w:rsidRPr="002920B6" w:rsidTr="00BB0812">
        <w:trPr>
          <w:trHeight w:val="510"/>
        </w:trPr>
        <w:tc>
          <w:tcPr>
            <w:tcW w:w="238" w:type="pct"/>
            <w:vAlign w:val="center"/>
          </w:tcPr>
          <w:p w:rsidR="00555918" w:rsidRPr="002920B6" w:rsidRDefault="00555918" w:rsidP="00B84FE9">
            <w:pPr>
              <w:jc w:val="center"/>
              <w:rPr>
                <w:sz w:val="22"/>
                <w:szCs w:val="22"/>
              </w:rPr>
            </w:pPr>
            <w:proofErr w:type="gramStart"/>
            <w:r w:rsidRPr="002920B6">
              <w:rPr>
                <w:sz w:val="22"/>
                <w:szCs w:val="22"/>
              </w:rPr>
              <w:t>п</w:t>
            </w:r>
            <w:proofErr w:type="gramEnd"/>
            <w:r w:rsidRPr="002920B6">
              <w:rPr>
                <w:sz w:val="22"/>
                <w:szCs w:val="22"/>
              </w:rPr>
              <w:t>/п</w:t>
            </w:r>
          </w:p>
        </w:tc>
        <w:tc>
          <w:tcPr>
            <w:tcW w:w="4762" w:type="pct"/>
            <w:vAlign w:val="center"/>
          </w:tcPr>
          <w:p w:rsidR="00555918" w:rsidRPr="002920B6" w:rsidRDefault="00555918" w:rsidP="00B84FE9">
            <w:pPr>
              <w:ind w:firstLine="311"/>
              <w:jc w:val="center"/>
              <w:rPr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Наименование документа</w:t>
            </w:r>
          </w:p>
        </w:tc>
      </w:tr>
      <w:tr w:rsidR="00982D8D" w:rsidRPr="002920B6" w:rsidTr="00BB0812">
        <w:trPr>
          <w:trHeight w:val="345"/>
        </w:trPr>
        <w:tc>
          <w:tcPr>
            <w:tcW w:w="238" w:type="pct"/>
          </w:tcPr>
          <w:p w:rsidR="00982D8D" w:rsidRPr="002920B6" w:rsidRDefault="00982D8D" w:rsidP="00AE4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2" w:type="pct"/>
          </w:tcPr>
          <w:p w:rsidR="00982D8D" w:rsidRPr="002920B6" w:rsidRDefault="00982D8D" w:rsidP="00411BE1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 w:rsidRPr="002920B6">
              <w:rPr>
                <w:b/>
                <w:sz w:val="22"/>
                <w:szCs w:val="22"/>
              </w:rPr>
              <w:t>Согласие на обработку персональных данных</w:t>
            </w:r>
            <w:r>
              <w:rPr>
                <w:sz w:val="22"/>
                <w:szCs w:val="22"/>
              </w:rPr>
              <w:t xml:space="preserve"> (всех членов семьи)</w:t>
            </w:r>
            <w:r w:rsidR="000C5D61">
              <w:rPr>
                <w:sz w:val="22"/>
                <w:szCs w:val="22"/>
              </w:rPr>
              <w:t>.</w:t>
            </w:r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Pr="002920B6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2" w:type="pct"/>
          </w:tcPr>
          <w:p w:rsidR="000E3C6C" w:rsidRPr="002920B6" w:rsidRDefault="000E3C6C" w:rsidP="00F92FF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расторжении брака </w:t>
            </w:r>
            <w:r w:rsidRPr="00405194">
              <w:rPr>
                <w:sz w:val="22"/>
                <w:szCs w:val="22"/>
              </w:rPr>
              <w:t>(если брак расторгнут)</w:t>
            </w:r>
            <w:r>
              <w:rPr>
                <w:sz w:val="22"/>
                <w:szCs w:val="22"/>
              </w:rPr>
              <w:t>.</w:t>
            </w:r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Pr="002920B6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62" w:type="pct"/>
          </w:tcPr>
          <w:p w:rsidR="000E3C6C" w:rsidRPr="002920B6" w:rsidRDefault="000E3C6C" w:rsidP="00F92FF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Справка о составе семьи</w:t>
            </w:r>
            <w:r w:rsidR="00444D89">
              <w:rPr>
                <w:b/>
                <w:sz w:val="22"/>
                <w:szCs w:val="22"/>
              </w:rPr>
              <w:t xml:space="preserve"> </w:t>
            </w:r>
            <w:r w:rsidR="00444D89" w:rsidRPr="00FB5255">
              <w:rPr>
                <w:sz w:val="22"/>
                <w:szCs w:val="22"/>
              </w:rPr>
              <w:t>(сельское поселение</w:t>
            </w:r>
            <w:r w:rsidR="00444D89" w:rsidRPr="00444D89">
              <w:rPr>
                <w:i/>
                <w:sz w:val="22"/>
                <w:szCs w:val="22"/>
              </w:rPr>
              <w:t>)</w:t>
            </w:r>
            <w:proofErr w:type="gramStart"/>
            <w:r w:rsidR="00444D8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.</w:t>
            </w:r>
            <w:proofErr w:type="gramEnd"/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62" w:type="pct"/>
          </w:tcPr>
          <w:p w:rsidR="000E3C6C" w:rsidRDefault="000E3C6C" w:rsidP="00F92FF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Выписка из </w:t>
            </w:r>
            <w:proofErr w:type="spellStart"/>
            <w:r>
              <w:rPr>
                <w:b/>
                <w:sz w:val="22"/>
                <w:szCs w:val="22"/>
              </w:rPr>
              <w:t>похозяйственной</w:t>
            </w:r>
            <w:proofErr w:type="spellEnd"/>
            <w:r>
              <w:rPr>
                <w:b/>
                <w:sz w:val="22"/>
                <w:szCs w:val="22"/>
              </w:rPr>
              <w:t xml:space="preserve"> книги </w:t>
            </w:r>
            <w:r w:rsidRPr="007E5075">
              <w:rPr>
                <w:sz w:val="22"/>
                <w:szCs w:val="22"/>
              </w:rPr>
              <w:t>(с указанием общей площади жилого помещения и количестве зареги</w:t>
            </w:r>
            <w:r>
              <w:rPr>
                <w:sz w:val="22"/>
                <w:szCs w:val="22"/>
              </w:rPr>
              <w:t>стрированных на данной площади,</w:t>
            </w:r>
            <w:r w:rsidRPr="007E5075">
              <w:rPr>
                <w:sz w:val="22"/>
                <w:szCs w:val="22"/>
              </w:rPr>
              <w:t xml:space="preserve"> родственные отношения</w:t>
            </w:r>
            <w:r>
              <w:rPr>
                <w:sz w:val="22"/>
                <w:szCs w:val="22"/>
              </w:rPr>
              <w:t xml:space="preserve"> зарегистрированных, владельца жилого помещения</w:t>
            </w:r>
            <w:r w:rsidRPr="007E5075">
              <w:rPr>
                <w:sz w:val="22"/>
                <w:szCs w:val="22"/>
              </w:rPr>
              <w:t>)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 w:rsidR="00444D89">
              <w:rPr>
                <w:b/>
                <w:sz w:val="22"/>
                <w:szCs w:val="22"/>
              </w:rPr>
              <w:t xml:space="preserve"> </w:t>
            </w:r>
            <w:r w:rsidR="00444D89" w:rsidRPr="00FB5255">
              <w:rPr>
                <w:sz w:val="22"/>
                <w:szCs w:val="22"/>
              </w:rPr>
              <w:t>(</w:t>
            </w:r>
            <w:proofErr w:type="gramStart"/>
            <w:r w:rsidR="00444D89" w:rsidRPr="00FB5255">
              <w:rPr>
                <w:sz w:val="22"/>
                <w:szCs w:val="22"/>
              </w:rPr>
              <w:t>с</w:t>
            </w:r>
            <w:proofErr w:type="gramEnd"/>
            <w:r w:rsidR="00444D89" w:rsidRPr="00FB5255">
              <w:rPr>
                <w:sz w:val="22"/>
                <w:szCs w:val="22"/>
              </w:rPr>
              <w:t>ельское поселение)</w:t>
            </w:r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Pr="002920B6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2" w:type="pct"/>
          </w:tcPr>
          <w:p w:rsidR="000E3C6C" w:rsidRPr="002920B6" w:rsidRDefault="000E3C6C" w:rsidP="00F92FF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Трудовой договор </w:t>
            </w:r>
            <w:r>
              <w:rPr>
                <w:sz w:val="22"/>
                <w:szCs w:val="22"/>
              </w:rPr>
              <w:t>(заверенный</w:t>
            </w:r>
            <w:r w:rsidRPr="00405194">
              <w:rPr>
                <w:sz w:val="22"/>
                <w:szCs w:val="22"/>
              </w:rPr>
              <w:t xml:space="preserve"> работодателем)</w:t>
            </w:r>
            <w:r>
              <w:rPr>
                <w:sz w:val="22"/>
                <w:szCs w:val="22"/>
              </w:rPr>
              <w:t>.</w:t>
            </w:r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Pr="002920B6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2" w:type="pct"/>
          </w:tcPr>
          <w:p w:rsidR="000E3C6C" w:rsidRDefault="000E3C6C" w:rsidP="00AE5676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Документ</w:t>
            </w:r>
            <w:proofErr w:type="gramEnd"/>
            <w:r>
              <w:rPr>
                <w:b/>
                <w:sz w:val="22"/>
                <w:szCs w:val="22"/>
              </w:rPr>
              <w:t xml:space="preserve"> подтверждающий доход 2-НДФЛ </w:t>
            </w:r>
            <w:r w:rsidRPr="00360DB7">
              <w:rPr>
                <w:sz w:val="22"/>
                <w:szCs w:val="22"/>
              </w:rPr>
              <w:t>(</w:t>
            </w:r>
            <w:r w:rsidRPr="005F3058">
              <w:rPr>
                <w:sz w:val="22"/>
                <w:szCs w:val="22"/>
                <w:u w:val="single"/>
              </w:rPr>
              <w:t>за 12 месяцев</w:t>
            </w:r>
            <w:r w:rsidRPr="00360DB7">
              <w:rPr>
                <w:sz w:val="22"/>
                <w:szCs w:val="22"/>
              </w:rPr>
              <w:t>).</w:t>
            </w:r>
          </w:p>
        </w:tc>
      </w:tr>
      <w:tr w:rsidR="000E3C6C" w:rsidRPr="002920B6" w:rsidTr="00BB0812">
        <w:trPr>
          <w:trHeight w:val="345"/>
        </w:trPr>
        <w:tc>
          <w:tcPr>
            <w:tcW w:w="238" w:type="pct"/>
          </w:tcPr>
          <w:p w:rsidR="000E3C6C" w:rsidRPr="002920B6" w:rsidRDefault="008534EC" w:rsidP="00D3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2" w:type="pct"/>
          </w:tcPr>
          <w:p w:rsidR="000E3C6C" w:rsidRDefault="000E3C6C" w:rsidP="00F92FF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Выписка из ЕГРП</w:t>
            </w:r>
            <w:r w:rsidR="005F3058">
              <w:rPr>
                <w:b/>
                <w:sz w:val="22"/>
                <w:szCs w:val="22"/>
              </w:rPr>
              <w:t xml:space="preserve"> на всех членов семьи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60DB7">
              <w:rPr>
                <w:sz w:val="22"/>
                <w:szCs w:val="22"/>
              </w:rPr>
              <w:t>(МФЦ)</w:t>
            </w:r>
            <w:r>
              <w:rPr>
                <w:sz w:val="22"/>
                <w:szCs w:val="22"/>
              </w:rPr>
              <w:t>.</w:t>
            </w:r>
          </w:p>
        </w:tc>
      </w:tr>
      <w:tr w:rsidR="00B955A4" w:rsidRPr="002920B6" w:rsidTr="00BB0812">
        <w:trPr>
          <w:trHeight w:val="345"/>
        </w:trPr>
        <w:tc>
          <w:tcPr>
            <w:tcW w:w="238" w:type="pct"/>
          </w:tcPr>
          <w:p w:rsidR="00B955A4" w:rsidRDefault="008534EC" w:rsidP="00C43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2" w:type="pct"/>
          </w:tcPr>
          <w:p w:rsidR="00B955A4" w:rsidRDefault="00AE5676" w:rsidP="00444D89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Расписка</w:t>
            </w:r>
            <w:r w:rsidR="00B955A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955A4" w:rsidRPr="002920B6" w:rsidTr="00BB0812">
        <w:trPr>
          <w:trHeight w:val="345"/>
        </w:trPr>
        <w:tc>
          <w:tcPr>
            <w:tcW w:w="238" w:type="pct"/>
          </w:tcPr>
          <w:p w:rsidR="00B955A4" w:rsidRDefault="008534EC" w:rsidP="00C43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2" w:type="pct"/>
          </w:tcPr>
          <w:p w:rsidR="00B955A4" w:rsidRDefault="00B955A4" w:rsidP="00804658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рождении заявителей </w:t>
            </w:r>
            <w:r w:rsidRPr="000E3C6C">
              <w:rPr>
                <w:sz w:val="22"/>
                <w:szCs w:val="22"/>
              </w:rPr>
              <w:t>(только для покупателей).</w:t>
            </w:r>
          </w:p>
        </w:tc>
      </w:tr>
      <w:tr w:rsidR="00B955A4" w:rsidRPr="002920B6" w:rsidTr="00BB0812">
        <w:trPr>
          <w:trHeight w:val="345"/>
        </w:trPr>
        <w:tc>
          <w:tcPr>
            <w:tcW w:w="238" w:type="pct"/>
          </w:tcPr>
          <w:p w:rsidR="00B955A4" w:rsidRDefault="008534EC" w:rsidP="00C43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62" w:type="pct"/>
          </w:tcPr>
          <w:p w:rsidR="00B955A4" w:rsidRDefault="00B955A4" w:rsidP="000E3C6C">
            <w:pPr>
              <w:widowControl w:val="0"/>
              <w:autoSpaceDE w:val="0"/>
              <w:autoSpaceDN w:val="0"/>
              <w:adjustRightInd w:val="0"/>
              <w:ind w:firstLine="2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Свидетельство о праве на земельный участок </w:t>
            </w:r>
            <w:r>
              <w:rPr>
                <w:sz w:val="22"/>
                <w:szCs w:val="22"/>
              </w:rPr>
              <w:t>(только для покупателей)</w:t>
            </w:r>
            <w:r w:rsidRPr="007E5075">
              <w:rPr>
                <w:b/>
                <w:sz w:val="22"/>
                <w:szCs w:val="22"/>
              </w:rPr>
              <w:t>.</w:t>
            </w:r>
          </w:p>
        </w:tc>
      </w:tr>
    </w:tbl>
    <w:p w:rsidR="002920B6" w:rsidRPr="002920B6" w:rsidRDefault="002920B6" w:rsidP="00411BE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0E7CF2" w:rsidRPr="001D4940" w:rsidRDefault="000E7CF2" w:rsidP="001D494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4940">
        <w:rPr>
          <w:sz w:val="28"/>
          <w:szCs w:val="28"/>
        </w:rPr>
        <w:t xml:space="preserve">Копии документов представляются вместе с </w:t>
      </w:r>
      <w:r w:rsidRPr="00444D89">
        <w:rPr>
          <w:b/>
          <w:sz w:val="28"/>
          <w:szCs w:val="28"/>
          <w:u w:val="single"/>
        </w:rPr>
        <w:t>оригиналами</w:t>
      </w:r>
      <w:r w:rsidRPr="001D4940">
        <w:rPr>
          <w:sz w:val="28"/>
          <w:szCs w:val="28"/>
        </w:rPr>
        <w:t xml:space="preserve"> для удостоверения их идентичности либо заверенные в установленном законодательством порядке</w:t>
      </w:r>
      <w:r w:rsidR="003811AB" w:rsidRPr="001D4940">
        <w:rPr>
          <w:sz w:val="28"/>
          <w:szCs w:val="28"/>
        </w:rPr>
        <w:t>.</w:t>
      </w:r>
    </w:p>
    <w:p w:rsidR="000B474E" w:rsidRDefault="000B474E" w:rsidP="000B474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 документы складываются по порядку как в перечни.</w:t>
      </w:r>
    </w:p>
    <w:p w:rsidR="003811AB" w:rsidRDefault="003811AB" w:rsidP="000E7CF2">
      <w:pPr>
        <w:widowControl w:val="0"/>
        <w:autoSpaceDE w:val="0"/>
        <w:autoSpaceDN w:val="0"/>
        <w:adjustRightInd w:val="0"/>
        <w:ind w:left="870"/>
        <w:jc w:val="both"/>
        <w:rPr>
          <w:sz w:val="22"/>
          <w:szCs w:val="22"/>
        </w:rPr>
      </w:pP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D4940">
        <w:rPr>
          <w:sz w:val="28"/>
          <w:szCs w:val="28"/>
        </w:rPr>
        <w:t xml:space="preserve">Документы принимаются: </w:t>
      </w:r>
      <w:r w:rsidRPr="001D4940">
        <w:rPr>
          <w:b/>
          <w:sz w:val="28"/>
          <w:szCs w:val="28"/>
        </w:rPr>
        <w:t>понедельник, вторник, пятница.</w:t>
      </w: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3261"/>
      </w:tblGrid>
      <w:tr w:rsidR="00537C36" w:rsidRPr="00537C36" w:rsidTr="00537C36">
        <w:trPr>
          <w:trHeight w:val="630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4112">
              <w:rPr>
                <w:bCs/>
                <w:sz w:val="28"/>
                <w:szCs w:val="28"/>
              </w:rPr>
              <w:t>состав семьи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F4112">
              <w:rPr>
                <w:bCs/>
                <w:sz w:val="28"/>
                <w:szCs w:val="28"/>
              </w:rPr>
              <w:t>кв.м</w:t>
            </w:r>
            <w:proofErr w:type="spellEnd"/>
            <w:r w:rsidRPr="006F4112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6F4112">
              <w:rPr>
                <w:bCs/>
                <w:sz w:val="28"/>
                <w:szCs w:val="28"/>
              </w:rPr>
              <w:t>ст-ть</w:t>
            </w:r>
            <w:proofErr w:type="spellEnd"/>
            <w:r w:rsidRPr="006F411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F4112">
              <w:rPr>
                <w:bCs/>
                <w:sz w:val="28"/>
                <w:szCs w:val="28"/>
              </w:rPr>
              <w:t>кв</w:t>
            </w:r>
            <w:proofErr w:type="gramStart"/>
            <w:r w:rsidRPr="006F4112">
              <w:rPr>
                <w:bCs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4112">
              <w:rPr>
                <w:bCs/>
                <w:sz w:val="28"/>
                <w:szCs w:val="28"/>
              </w:rPr>
              <w:t>собственные средства 40%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440 114,40р.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560 145,60р.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720 187,20р.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72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960 249,60р.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1 200 312,00р.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108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1 440 374,40р.</w:t>
            </w:r>
          </w:p>
        </w:tc>
      </w:tr>
      <w:tr w:rsidR="00537C36" w:rsidRPr="00537C36" w:rsidTr="00537C36">
        <w:trPr>
          <w:trHeight w:val="315"/>
          <w:jc w:val="center"/>
        </w:trPr>
        <w:tc>
          <w:tcPr>
            <w:tcW w:w="110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126</w:t>
            </w:r>
          </w:p>
        </w:tc>
        <w:tc>
          <w:tcPr>
            <w:tcW w:w="1134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33 342</w:t>
            </w:r>
          </w:p>
        </w:tc>
        <w:tc>
          <w:tcPr>
            <w:tcW w:w="3261" w:type="dxa"/>
            <w:hideMark/>
          </w:tcPr>
          <w:p w:rsidR="00537C36" w:rsidRPr="006F4112" w:rsidRDefault="00537C36" w:rsidP="00537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4112">
              <w:rPr>
                <w:sz w:val="28"/>
                <w:szCs w:val="28"/>
              </w:rPr>
              <w:t>1 680 436,80р.</w:t>
            </w:r>
          </w:p>
        </w:tc>
      </w:tr>
    </w:tbl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F4112" w:rsidRDefault="006F4112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F4112" w:rsidRDefault="006F4112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F4112" w:rsidRDefault="006F4112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37C36" w:rsidRDefault="00537C36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Тел.  9-29-03  </w:t>
      </w:r>
    </w:p>
    <w:p w:rsidR="001D4940" w:rsidRDefault="001D4940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Дьякова Ирина Викторовна</w:t>
      </w:r>
    </w:p>
    <w:p w:rsidR="000D3FD7" w:rsidRDefault="000D3FD7" w:rsidP="001D49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0D3FD7" w:rsidSect="00405194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7"/>
    <w:rsid w:val="0005238E"/>
    <w:rsid w:val="000561C7"/>
    <w:rsid w:val="000B474E"/>
    <w:rsid w:val="000C5D61"/>
    <w:rsid w:val="000D3FD7"/>
    <w:rsid w:val="000E3C6C"/>
    <w:rsid w:val="000E7CF2"/>
    <w:rsid w:val="001051D0"/>
    <w:rsid w:val="001A1BF4"/>
    <w:rsid w:val="001B4E5E"/>
    <w:rsid w:val="001D4940"/>
    <w:rsid w:val="002920B6"/>
    <w:rsid w:val="002B180E"/>
    <w:rsid w:val="002B241A"/>
    <w:rsid w:val="003201AF"/>
    <w:rsid w:val="00360DB7"/>
    <w:rsid w:val="003811AB"/>
    <w:rsid w:val="00405194"/>
    <w:rsid w:val="00411BE1"/>
    <w:rsid w:val="00444D89"/>
    <w:rsid w:val="00475D70"/>
    <w:rsid w:val="004A3AC0"/>
    <w:rsid w:val="005030A4"/>
    <w:rsid w:val="00537C36"/>
    <w:rsid w:val="00555918"/>
    <w:rsid w:val="00564906"/>
    <w:rsid w:val="005678AC"/>
    <w:rsid w:val="005C5ABE"/>
    <w:rsid w:val="005F3058"/>
    <w:rsid w:val="00607F88"/>
    <w:rsid w:val="006A3233"/>
    <w:rsid w:val="006C24FF"/>
    <w:rsid w:val="006E09B5"/>
    <w:rsid w:val="006F4112"/>
    <w:rsid w:val="00721167"/>
    <w:rsid w:val="00721FC1"/>
    <w:rsid w:val="007D6913"/>
    <w:rsid w:val="007E5075"/>
    <w:rsid w:val="008534EC"/>
    <w:rsid w:val="00956595"/>
    <w:rsid w:val="00982D8D"/>
    <w:rsid w:val="00A45913"/>
    <w:rsid w:val="00A530D6"/>
    <w:rsid w:val="00AD658D"/>
    <w:rsid w:val="00AE5676"/>
    <w:rsid w:val="00B2151D"/>
    <w:rsid w:val="00B373B5"/>
    <w:rsid w:val="00B61DB2"/>
    <w:rsid w:val="00B8289A"/>
    <w:rsid w:val="00B955A4"/>
    <w:rsid w:val="00BB0812"/>
    <w:rsid w:val="00BB1CE5"/>
    <w:rsid w:val="00D32F2E"/>
    <w:rsid w:val="00D92104"/>
    <w:rsid w:val="00E6101D"/>
    <w:rsid w:val="00EF4DA4"/>
    <w:rsid w:val="00F26A26"/>
    <w:rsid w:val="00F35138"/>
    <w:rsid w:val="00F35595"/>
    <w:rsid w:val="00FB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0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7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0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7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User</cp:lastModifiedBy>
  <cp:revision>46</cp:revision>
  <cp:lastPrinted>2015-04-03T11:36:00Z</cp:lastPrinted>
  <dcterms:created xsi:type="dcterms:W3CDTF">2014-05-20T15:22:00Z</dcterms:created>
  <dcterms:modified xsi:type="dcterms:W3CDTF">2015-07-16T09:24:00Z</dcterms:modified>
</cp:coreProperties>
</file>